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810"/>
        </w:tabs>
        <w:spacing w:line="360" w:lineRule="auto"/>
        <w:ind w:right="-240" w:rightChars="-100"/>
        <w:jc w:val="right"/>
        <w:rPr>
          <w:rFonts w:hint="default"/>
          <w:sz w:val="24"/>
        </w:rPr>
      </w:pPr>
      <w:r>
        <w:rPr>
          <w:rFonts w:hint="eastAsia"/>
          <w:sz w:val="28"/>
        </w:rPr>
        <w:t>　　</w:t>
      </w:r>
      <w:r>
        <w:rPr>
          <w:rFonts w:hint="default"/>
          <w:sz w:val="24"/>
        </w:rPr>
        <w:t>年</w:t>
      </w: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月　　日</w:t>
      </w:r>
    </w:p>
    <w:p>
      <w:pPr>
        <w:pStyle w:val="0"/>
        <w:tabs>
          <w:tab w:val="left" w:leader="none" w:pos="4810"/>
        </w:tabs>
        <w:spacing w:line="0" w:lineRule="atLeast"/>
        <w:ind w:firstLine="280" w:firstLineChars="100"/>
        <w:rPr>
          <w:rFonts w:hint="eastAsia"/>
          <w:sz w:val="24"/>
        </w:rPr>
      </w:pPr>
      <w:r>
        <w:rPr>
          <w:rFonts w:hint="default"/>
          <w:sz w:val="24"/>
        </w:rPr>
        <w:t>豊後大野市議会議長　</w:t>
      </w:r>
      <w:r>
        <w:rPr>
          <w:rFonts w:hint="eastAsia"/>
          <w:sz w:val="24"/>
        </w:rPr>
        <w:t>　　　　　　　様</w:t>
      </w:r>
    </w:p>
    <w:p>
      <w:pPr>
        <w:pStyle w:val="0"/>
        <w:tabs>
          <w:tab w:val="left" w:leader="none" w:pos="4810"/>
        </w:tabs>
        <w:spacing w:line="0" w:lineRule="atLeast"/>
        <w:ind w:firstLine="280" w:firstLineChars="100"/>
        <w:rPr>
          <w:rFonts w:hint="eastAsia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default"/>
          <w:sz w:val="24"/>
        </w:rPr>
        <w:t>　</w:t>
      </w:r>
      <w:r>
        <w:rPr>
          <w:rFonts w:hint="eastAsia"/>
          <w:sz w:val="24"/>
        </w:rPr>
        <w:t>　　　　</w:t>
      </w:r>
      <w:r>
        <w:rPr>
          <w:rFonts w:hint="default"/>
          <w:sz w:val="24"/>
        </w:rPr>
        <w:t>　　　　</w:t>
      </w:r>
      <w:r>
        <w:rPr>
          <w:rFonts w:hint="eastAsia"/>
          <w:sz w:val="24"/>
        </w:rPr>
        <w:t>　　　</w:t>
      </w:r>
      <w:r>
        <w:rPr>
          <w:rFonts w:hint="eastAsia" w:ascii="ＭＳ 明朝" w:hAnsi="ＭＳ 明朝" w:eastAsia="ＭＳ 明朝"/>
          <w:sz w:val="24"/>
        </w:rPr>
        <w:t>豊後大野市議会議員（議席番号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　　　　　　　</w:t>
      </w:r>
      <w:r>
        <w:rPr>
          <w:rFonts w:hint="default"/>
          <w:sz w:val="24"/>
        </w:rPr>
        <w:t>　㊞</w:t>
      </w: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default"/>
          <w:sz w:val="24"/>
        </w:rPr>
        <w:t>一般質問</w:t>
      </w:r>
      <w:r>
        <w:rPr>
          <w:rFonts w:hint="eastAsia"/>
          <w:sz w:val="24"/>
        </w:rPr>
        <w:t>通告書</w:t>
      </w:r>
    </w:p>
    <w:p>
      <w:pPr>
        <w:pStyle w:val="0"/>
        <w:tabs>
          <w:tab w:val="left" w:leader="none" w:pos="11000"/>
        </w:tabs>
        <w:spacing w:line="0" w:lineRule="atLeast"/>
        <w:ind w:firstLine="280" w:firstLineChars="100"/>
        <w:rPr>
          <w:rFonts w:hint="default"/>
          <w:sz w:val="24"/>
        </w:rPr>
      </w:pPr>
      <w:r>
        <w:rPr>
          <w:rFonts w:hint="default"/>
          <w:sz w:val="24"/>
        </w:rPr>
        <w:t>次のとおり通告します。</w:t>
      </w:r>
    </w:p>
    <w:p>
      <w:pPr>
        <w:pStyle w:val="0"/>
        <w:tabs>
          <w:tab w:val="left" w:leader="none" w:pos="11000"/>
        </w:tabs>
        <w:spacing w:line="0" w:lineRule="atLeast"/>
        <w:ind w:right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tbl>
      <w:tblPr>
        <w:tblStyle w:val="11"/>
        <w:tblW w:w="92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2860"/>
        <w:gridCol w:w="3134"/>
        <w:gridCol w:w="1261"/>
      </w:tblGrid>
      <w:tr>
        <w:trPr>
          <w:trHeight w:val="758" w:hRule="atLeast"/>
        </w:trPr>
        <w:tc>
          <w:tcPr>
            <w:tcW w:w="484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000"/>
              </w:tabs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質問の</w:t>
            </w:r>
            <w:r>
              <w:rPr>
                <w:rFonts w:hint="eastAsia"/>
                <w:sz w:val="24"/>
              </w:rPr>
              <w:t>要旨</w:t>
            </w:r>
          </w:p>
        </w:tc>
        <w:tc>
          <w:tcPr>
            <w:tcW w:w="313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質問内容の説明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1000"/>
              </w:tabs>
              <w:spacing w:line="0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答弁を求</w:t>
            </w:r>
          </w:p>
          <w:p>
            <w:pPr>
              <w:pStyle w:val="0"/>
              <w:tabs>
                <w:tab w:val="left" w:leader="none" w:pos="11000"/>
              </w:tabs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default"/>
                <w:sz w:val="24"/>
              </w:rPr>
              <w:t>める者</w:t>
            </w:r>
          </w:p>
        </w:tc>
      </w:tr>
      <w:tr>
        <w:trPr>
          <w:trHeight w:val="488" w:hRule="atLeast"/>
        </w:trPr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細目</w:t>
            </w:r>
          </w:p>
        </w:tc>
        <w:tc>
          <w:tcPr>
            <w:tcW w:w="3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197" w:hRule="atLeast"/>
        </w:trPr>
        <w:tc>
          <w:tcPr>
            <w:tcW w:w="198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28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835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1000"/>
              </w:tabs>
              <w:spacing w:line="0" w:lineRule="atLeast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2850" w:hRule="atLeast"/>
        </w:trPr>
        <w:tc>
          <w:tcPr>
            <w:tcW w:w="198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2440" w:hRule="atLeast"/>
        </w:trPr>
        <w:tc>
          <w:tcPr>
            <w:tcW w:w="198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jc w:val="center"/>
        <w:rPr>
          <w:rFonts w:hint="default"/>
        </w:rPr>
      </w:pPr>
    </w:p>
    <w:tbl>
      <w:tblPr>
        <w:tblStyle w:val="11"/>
        <w:tblW w:w="0" w:type="auto"/>
        <w:tblInd w:w="3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5292"/>
      </w:tblGrid>
      <w:tr>
        <w:trPr>
          <w:trHeight w:val="534" w:hRule="atLeast"/>
        </w:trPr>
        <w:tc>
          <w:tcPr>
            <w:tcW w:w="5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600" w:firstLineChars="25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　　年　第　　回定例会</w:t>
            </w:r>
          </w:p>
        </w:tc>
      </w:tr>
      <w:tr>
        <w:trPr>
          <w:trHeight w:val="500" w:hRule="atLeast"/>
        </w:trPr>
        <w:tc>
          <w:tcPr>
            <w:tcW w:w="5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600" w:firstLineChars="250"/>
              <w:jc w:val="both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　　年　　月　　日　　時　　分　受領</w:t>
            </w:r>
          </w:p>
        </w:tc>
      </w:tr>
    </w:tbl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jc w:val="center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jc w:val="right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jc w:val="center"/>
        <w:rPr>
          <w:rFonts w:hint="default"/>
        </w:rPr>
      </w:pPr>
      <w:r>
        <w:rPr>
          <w:rFonts w:hint="eastAsia"/>
          <w:color w:val="auto"/>
        </w:rPr>
        <w:br w:type="page"/>
      </w:r>
      <w:r>
        <w:rPr>
          <w:rFonts w:hint="eastAsia"/>
        </w:rPr>
        <w:t>通告書作成の注意事項</w:t>
      </w: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jc w:val="center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  <w:r>
        <w:rPr>
          <w:rFonts w:hint="eastAsia"/>
        </w:rPr>
        <w:t>　１　答弁を求める者は、</w:t>
      </w:r>
      <w:r>
        <w:rPr>
          <w:rFonts w:hint="default"/>
        </w:rPr>
        <w:t>市長、行政委員会の長又は監査委員とする。</w:t>
      </w: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  <w:r>
        <w:rPr>
          <w:rFonts w:hint="eastAsia"/>
        </w:rPr>
        <w:t>　２　通告書には、発言内容を全てを書く必要はない。</w:t>
      </w: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  <w:r>
        <w:rPr>
          <w:rFonts w:hint="eastAsia"/>
        </w:rPr>
        <w:t>３　質問の構成として、項目を設けることが適当で、その順に大事項から小事項までに分類する。</w:t>
      </w: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  <w:r>
        <w:rPr>
          <w:rFonts w:hint="eastAsia"/>
        </w:rPr>
        <w:t>４　質問の要旨の質問事項は、一問一答の一問であり、大事項とする。</w:t>
      </w:r>
    </w:p>
    <w:p>
      <w:pPr>
        <w:pStyle w:val="0"/>
        <w:tabs>
          <w:tab w:val="left" w:leader="none" w:pos="11000"/>
        </w:tabs>
        <w:spacing w:line="0" w:lineRule="atLeast"/>
        <w:ind w:left="480" w:leftChars="200" w:firstLine="240" w:firstLineChars="100"/>
        <w:rPr>
          <w:rFonts w:hint="default"/>
        </w:rPr>
      </w:pPr>
      <w:r>
        <w:rPr>
          <w:rFonts w:hint="eastAsia"/>
        </w:rPr>
        <w:t>また、事項の項目番号は１、２、…とする。</w:t>
      </w: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  <w:r>
        <w:rPr>
          <w:rFonts w:hint="eastAsia"/>
        </w:rPr>
        <w:t>５　質問の要旨の細目は、答弁を求める具体的な事項を、中事項、小事項の順に列記する。</w:t>
      </w:r>
    </w:p>
    <w:p>
      <w:pPr>
        <w:pStyle w:val="0"/>
        <w:tabs>
          <w:tab w:val="left" w:leader="none" w:pos="11000"/>
        </w:tabs>
        <w:spacing w:line="0" w:lineRule="atLeast"/>
        <w:ind w:left="480" w:leftChars="200" w:firstLine="240" w:firstLineChars="100"/>
        <w:rPr>
          <w:rFonts w:hint="default"/>
        </w:rPr>
      </w:pPr>
      <w:r>
        <w:rPr>
          <w:rFonts w:hint="eastAsia"/>
        </w:rPr>
        <w:t>また、事項の項目番号は（１）、（２）、…、①、②、…、の順とする。</w:t>
      </w:r>
    </w:p>
    <w:p>
      <w:pPr>
        <w:pStyle w:val="0"/>
        <w:tabs>
          <w:tab w:val="left" w:leader="none" w:pos="11000"/>
        </w:tabs>
        <w:spacing w:line="0" w:lineRule="atLeast"/>
        <w:ind w:left="0" w:firstLine="0" w:firstLineChars="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  <w:r>
        <w:rPr>
          <w:rFonts w:hint="eastAsia"/>
        </w:rPr>
        <w:t>６　質問内容の説明は、答弁を用意できるように、経緯、経過、背景、目的、理由、意図、考え及び狙いなどの質問の趣旨を書くものとする。</w:t>
      </w:r>
    </w:p>
    <w:p>
      <w:pPr>
        <w:pStyle w:val="0"/>
        <w:tabs>
          <w:tab w:val="left" w:leader="none" w:pos="11000"/>
        </w:tabs>
        <w:spacing w:line="0" w:lineRule="atLeast"/>
        <w:ind w:left="480" w:leftChars="100" w:hanging="240" w:hangingChars="10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leftChars="0" w:firstLine="240" w:firstLineChars="100"/>
        <w:rPr>
          <w:rFonts w:hint="default"/>
        </w:rPr>
      </w:pPr>
      <w:r>
        <w:rPr>
          <w:rFonts w:hint="eastAsia"/>
        </w:rPr>
        <w:t>７　再質問、再々質問は、質問通告の内容を逸脱しない範囲とする。</w:t>
      </w:r>
    </w:p>
    <w:p>
      <w:pPr>
        <w:pStyle w:val="0"/>
        <w:tabs>
          <w:tab w:val="left" w:leader="none" w:pos="11000"/>
        </w:tabs>
        <w:spacing w:line="0" w:lineRule="atLeast"/>
        <w:ind w:left="0" w:leftChars="0" w:firstLine="240" w:firstLineChars="100"/>
        <w:rPr>
          <w:rFonts w:hint="default"/>
        </w:rPr>
      </w:pPr>
    </w:p>
    <w:p>
      <w:pPr>
        <w:pStyle w:val="0"/>
        <w:tabs>
          <w:tab w:val="left" w:leader="none" w:pos="11000"/>
        </w:tabs>
        <w:spacing w:line="0" w:lineRule="atLeast"/>
        <w:ind w:left="0" w:leftChars="0" w:hanging="480" w:hangingChars="200"/>
        <w:rPr>
          <w:rFonts w:hint="eastAsia"/>
        </w:rPr>
      </w:pPr>
      <w:r>
        <w:rPr>
          <w:rFonts w:hint="eastAsia"/>
        </w:rPr>
        <w:t>　８　質問の要旨の質問事項は、議会システム上、ケーブルテレビ放送等で配信する際の文字情報に上限があることから、４０文字以内を推奨する。</w:t>
      </w:r>
    </w:p>
    <w:p>
      <w:pPr>
        <w:pStyle w:val="0"/>
        <w:tabs>
          <w:tab w:val="left" w:leader="none" w:pos="11000"/>
        </w:tabs>
        <w:spacing w:line="0" w:lineRule="atLeast"/>
        <w:ind w:left="0" w:leftChars="0" w:hanging="480" w:hangingChars="200"/>
        <w:rPr>
          <w:rFonts w:hint="eastAsia"/>
        </w:rPr>
      </w:pPr>
    </w:p>
    <w:sectPr>
      <w:pgSz w:w="11906" w:h="16838"/>
      <w:pgMar w:top="1259" w:right="1264" w:bottom="720" w:left="1678" w:header="851" w:footer="992" w:gutter="0"/>
      <w:cols w:space="720"/>
      <w:textDirection w:val="lrTb"/>
      <w:docGrid w:linePitch="360" w:charSpace="81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orbel Ligh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YaHei U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1"/>
  <w:drawingGridHorizontalSpacing w:val="1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2277</TotalTime>
  <Pages>2</Pages>
  <Words>0</Words>
  <Characters>473</Characters>
  <Application>JUST Note</Application>
  <Lines>130</Lines>
  <Paragraphs>25</Paragraphs>
  <CharactersWithSpaces>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豊議第　　　号</dc:title>
  <dc:creator>NEC-PCuser</dc:creator>
  <cp:lastModifiedBy>bungoohno</cp:lastModifiedBy>
  <cp:lastPrinted>2024-07-29T02:42:24Z</cp:lastPrinted>
  <dcterms:created xsi:type="dcterms:W3CDTF">2013-03-20T14:58:00Z</dcterms:created>
  <dcterms:modified xsi:type="dcterms:W3CDTF">2026-05-14T06:46:20Z</dcterms:modified>
  <cp:revision>31</cp:revision>
</cp:coreProperties>
</file>