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36"/>
        <w:gridCol w:w="139"/>
        <w:gridCol w:w="2254"/>
        <w:gridCol w:w="641"/>
        <w:gridCol w:w="3735"/>
      </w:tblGrid>
      <w:tr>
        <w:trPr>
          <w:cantSplit/>
          <w:trHeight w:val="680" w:hRule="atLeast"/>
        </w:trPr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-21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火災と紛らわしい煙又は火炎を発するおそれのある行為の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届出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353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100" w:beforeLines="0" w:beforeAutospacing="0"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before="30" w:beforeLines="0" w:beforeAutospacing="0" w:line="40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901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発生予定日時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902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発生場所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1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6"/>
                <w:kern w:val="2"/>
                <w:sz w:val="21"/>
              </w:rPr>
              <w:t>燃焼物品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名及び数量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2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2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727" w:hRule="atLeast"/>
        </w:trPr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その他必要な事項欄には、消火準備の概要その他参考事項を記入すること。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226</Characters>
  <Application>JUST Note</Application>
  <Lines>35</Lines>
  <Paragraphs>30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2026-04-01T04:00:22Z</dcterms:modified>
  <cp:revision>20</cp:revision>
</cp:coreProperties>
</file>